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856" w14:textId="698C3A81" w:rsidR="00B8455A" w:rsidRPr="00E11C76" w:rsidRDefault="004C2DC0" w:rsidP="00016121">
      <w:pPr>
        <w:numPr>
          <w:ilvl w:val="0"/>
          <w:numId w:val="1"/>
        </w:numPr>
        <w:tabs>
          <w:tab w:val="clear" w:pos="720"/>
          <w:tab w:val="num" w:pos="360"/>
        </w:tabs>
        <w:spacing w:before="240"/>
        <w:ind w:left="357"/>
        <w:jc w:val="both"/>
        <w:rPr>
          <w:rFonts w:ascii="Arial" w:hAnsi="Arial" w:cs="Arial"/>
          <w:bCs/>
          <w:sz w:val="22"/>
          <w:szCs w:val="22"/>
        </w:rPr>
      </w:pPr>
      <w:r w:rsidRPr="00E11C76">
        <w:rPr>
          <w:rFonts w:ascii="Arial" w:hAnsi="Arial" w:cs="Arial"/>
          <w:bCs/>
          <w:sz w:val="22"/>
          <w:szCs w:val="22"/>
        </w:rPr>
        <w:t>T</w:t>
      </w:r>
      <w:r w:rsidR="00781F41" w:rsidRPr="00E11C76">
        <w:rPr>
          <w:rFonts w:ascii="Arial" w:hAnsi="Arial" w:cs="Arial"/>
          <w:bCs/>
          <w:sz w:val="22"/>
          <w:szCs w:val="22"/>
        </w:rPr>
        <w:t xml:space="preserve">he Health Ombudsman is established under </w:t>
      </w:r>
      <w:r w:rsidRPr="00E11C76">
        <w:rPr>
          <w:rFonts w:ascii="Arial" w:hAnsi="Arial" w:cs="Arial"/>
          <w:bCs/>
          <w:sz w:val="22"/>
          <w:szCs w:val="22"/>
        </w:rPr>
        <w:t xml:space="preserve">section 24 of the </w:t>
      </w:r>
      <w:r w:rsidR="00781F41" w:rsidRPr="00E11C76">
        <w:rPr>
          <w:rFonts w:ascii="Arial" w:hAnsi="Arial" w:cs="Arial"/>
          <w:bCs/>
          <w:i/>
          <w:iCs/>
          <w:sz w:val="22"/>
          <w:szCs w:val="22"/>
        </w:rPr>
        <w:t xml:space="preserve">Health Ombudsman Act 2013 </w:t>
      </w:r>
      <w:r w:rsidR="00781F41" w:rsidRPr="00E11C76">
        <w:rPr>
          <w:rFonts w:ascii="Arial" w:hAnsi="Arial" w:cs="Arial"/>
          <w:bCs/>
          <w:sz w:val="22"/>
          <w:szCs w:val="22"/>
        </w:rPr>
        <w:t>(the</w:t>
      </w:r>
      <w:r w:rsidR="002352A7" w:rsidRPr="00E11C76">
        <w:rPr>
          <w:rFonts w:ascii="Arial" w:hAnsi="Arial" w:cs="Arial"/>
          <w:bCs/>
          <w:sz w:val="22"/>
          <w:szCs w:val="22"/>
        </w:rPr>
        <w:t> </w:t>
      </w:r>
      <w:r w:rsidR="00781F41" w:rsidRPr="00E11C76">
        <w:rPr>
          <w:rFonts w:ascii="Arial" w:hAnsi="Arial" w:cs="Arial"/>
          <w:bCs/>
          <w:sz w:val="22"/>
          <w:szCs w:val="22"/>
        </w:rPr>
        <w:t>Act).</w:t>
      </w:r>
      <w:r w:rsidRPr="00E11C76">
        <w:rPr>
          <w:rFonts w:ascii="Arial" w:hAnsi="Arial" w:cs="Arial"/>
          <w:bCs/>
          <w:sz w:val="22"/>
          <w:szCs w:val="22"/>
        </w:rPr>
        <w:t xml:space="preserve"> </w:t>
      </w:r>
    </w:p>
    <w:p w14:paraId="564F47B0" w14:textId="78F54FE6" w:rsidR="004C2DC0" w:rsidRPr="00E11C76" w:rsidRDefault="004C2DC0" w:rsidP="00016121">
      <w:pPr>
        <w:numPr>
          <w:ilvl w:val="0"/>
          <w:numId w:val="1"/>
        </w:numPr>
        <w:tabs>
          <w:tab w:val="clear" w:pos="720"/>
          <w:tab w:val="num" w:pos="360"/>
        </w:tabs>
        <w:spacing w:before="240"/>
        <w:ind w:left="357"/>
        <w:jc w:val="both"/>
        <w:rPr>
          <w:rFonts w:ascii="Arial" w:hAnsi="Arial" w:cs="Arial"/>
          <w:bCs/>
          <w:sz w:val="22"/>
          <w:szCs w:val="22"/>
        </w:rPr>
      </w:pPr>
      <w:r w:rsidRPr="00E11C76">
        <w:rPr>
          <w:rFonts w:ascii="Arial" w:hAnsi="Arial" w:cs="Arial"/>
          <w:bCs/>
          <w:sz w:val="22"/>
          <w:szCs w:val="22"/>
        </w:rPr>
        <w:t>Section 25 of the Act provides that the Health Ombudsman’s main functions are</w:t>
      </w:r>
      <w:r w:rsidR="002B1962" w:rsidRPr="00E11C76">
        <w:rPr>
          <w:rFonts w:ascii="Arial" w:hAnsi="Arial" w:cs="Arial"/>
          <w:bCs/>
          <w:sz w:val="22"/>
          <w:szCs w:val="22"/>
        </w:rPr>
        <w:t xml:space="preserve"> to</w:t>
      </w:r>
      <w:r w:rsidRPr="00E11C76">
        <w:rPr>
          <w:rFonts w:ascii="Arial" w:hAnsi="Arial" w:cs="Arial"/>
          <w:bCs/>
          <w:sz w:val="22"/>
          <w:szCs w:val="22"/>
        </w:rPr>
        <w:t>:</w:t>
      </w:r>
    </w:p>
    <w:p w14:paraId="18FA37DD" w14:textId="43AD5994" w:rsidR="004C2DC0" w:rsidRPr="00E11C76" w:rsidRDefault="002352A7" w:rsidP="00016121">
      <w:pPr>
        <w:pStyle w:val="ListParagraph"/>
        <w:numPr>
          <w:ilvl w:val="0"/>
          <w:numId w:val="33"/>
        </w:numPr>
        <w:spacing w:before="120"/>
        <w:ind w:left="714" w:hanging="357"/>
        <w:jc w:val="both"/>
        <w:rPr>
          <w:rFonts w:ascii="Arial" w:hAnsi="Arial" w:cs="Arial"/>
          <w:bCs/>
        </w:rPr>
      </w:pPr>
      <w:r w:rsidRPr="00E11C76">
        <w:rPr>
          <w:rFonts w:ascii="Arial" w:hAnsi="Arial" w:cs="Arial"/>
          <w:bCs/>
        </w:rPr>
        <w:t>r</w:t>
      </w:r>
      <w:r w:rsidR="002B1962" w:rsidRPr="00E11C76">
        <w:rPr>
          <w:rFonts w:ascii="Arial" w:hAnsi="Arial" w:cs="Arial"/>
          <w:bCs/>
        </w:rPr>
        <w:t>eceive health service complaints and take relevant action to deal with them under the Act;</w:t>
      </w:r>
    </w:p>
    <w:p w14:paraId="0135328B" w14:textId="6C526020" w:rsidR="002B1962" w:rsidRPr="00E11C76" w:rsidRDefault="002352A7" w:rsidP="00016121">
      <w:pPr>
        <w:pStyle w:val="ListParagraph"/>
        <w:numPr>
          <w:ilvl w:val="0"/>
          <w:numId w:val="33"/>
        </w:numPr>
        <w:spacing w:before="120"/>
        <w:ind w:left="714" w:hanging="357"/>
        <w:jc w:val="both"/>
        <w:rPr>
          <w:rFonts w:ascii="Arial" w:hAnsi="Arial" w:cs="Arial"/>
          <w:bCs/>
        </w:rPr>
      </w:pPr>
      <w:r w:rsidRPr="00E11C76">
        <w:rPr>
          <w:rFonts w:ascii="Arial" w:hAnsi="Arial" w:cs="Arial"/>
          <w:bCs/>
        </w:rPr>
        <w:t>i</w:t>
      </w:r>
      <w:r w:rsidR="002B1962" w:rsidRPr="00E11C76">
        <w:rPr>
          <w:rFonts w:ascii="Arial" w:hAnsi="Arial" w:cs="Arial"/>
          <w:bCs/>
        </w:rPr>
        <w:t>dentify and deal with health service issues by undertaking investigations, inquiries and other relevant action;</w:t>
      </w:r>
    </w:p>
    <w:p w14:paraId="67000B6B" w14:textId="2F3E91E7" w:rsidR="002B1962" w:rsidRPr="00E11C76" w:rsidRDefault="002352A7" w:rsidP="00016121">
      <w:pPr>
        <w:pStyle w:val="ListParagraph"/>
        <w:numPr>
          <w:ilvl w:val="0"/>
          <w:numId w:val="33"/>
        </w:numPr>
        <w:spacing w:before="120"/>
        <w:ind w:left="714" w:hanging="357"/>
        <w:jc w:val="both"/>
        <w:rPr>
          <w:rFonts w:ascii="Arial" w:hAnsi="Arial" w:cs="Arial"/>
          <w:bCs/>
        </w:rPr>
      </w:pPr>
      <w:r w:rsidRPr="00E11C76">
        <w:rPr>
          <w:rFonts w:ascii="Arial" w:hAnsi="Arial" w:cs="Arial"/>
          <w:bCs/>
        </w:rPr>
        <w:t>i</w:t>
      </w:r>
      <w:r w:rsidR="002B1962" w:rsidRPr="00E11C76">
        <w:rPr>
          <w:rFonts w:ascii="Arial" w:hAnsi="Arial" w:cs="Arial"/>
          <w:bCs/>
        </w:rPr>
        <w:t>dentify and report on systemic issues in the way health services are provided, including issues affecting the quality of health services;</w:t>
      </w:r>
    </w:p>
    <w:p w14:paraId="1094A10E" w14:textId="2CE899A3" w:rsidR="002B1962" w:rsidRPr="00E11C76" w:rsidRDefault="002B1962" w:rsidP="00016121">
      <w:pPr>
        <w:pStyle w:val="ListParagraph"/>
        <w:numPr>
          <w:ilvl w:val="0"/>
          <w:numId w:val="33"/>
        </w:numPr>
        <w:spacing w:before="120"/>
        <w:ind w:left="714" w:hanging="357"/>
        <w:jc w:val="both"/>
        <w:rPr>
          <w:rFonts w:ascii="Arial" w:hAnsi="Arial" w:cs="Arial"/>
          <w:bCs/>
        </w:rPr>
      </w:pPr>
      <w:r w:rsidRPr="00E11C76">
        <w:rPr>
          <w:rFonts w:ascii="Arial" w:hAnsi="Arial" w:cs="Arial"/>
        </w:rPr>
        <w:t>monitor the performance of functions of the National Boards and the Australian Health Practitioner Regulation Agency (Ahpra) relating to the health, conduct and performance of registered health practitioners who provide health services in Queensland;</w:t>
      </w:r>
      <w:r w:rsidR="002352A7" w:rsidRPr="00E11C76">
        <w:rPr>
          <w:rFonts w:ascii="Arial" w:hAnsi="Arial" w:cs="Arial"/>
        </w:rPr>
        <w:t xml:space="preserve"> and</w:t>
      </w:r>
    </w:p>
    <w:p w14:paraId="0D3B0B42" w14:textId="64DCA513" w:rsidR="002B1962" w:rsidRPr="00E11C76" w:rsidRDefault="002352A7" w:rsidP="00016121">
      <w:pPr>
        <w:pStyle w:val="ListParagraph"/>
        <w:numPr>
          <w:ilvl w:val="0"/>
          <w:numId w:val="33"/>
        </w:numPr>
        <w:spacing w:before="120"/>
        <w:ind w:left="714" w:hanging="357"/>
        <w:jc w:val="both"/>
        <w:rPr>
          <w:rFonts w:ascii="Arial" w:hAnsi="Arial" w:cs="Arial"/>
          <w:bCs/>
        </w:rPr>
      </w:pPr>
      <w:r w:rsidRPr="00E11C76">
        <w:rPr>
          <w:rFonts w:ascii="Arial" w:hAnsi="Arial" w:cs="Arial"/>
        </w:rPr>
        <w:t xml:space="preserve">provide </w:t>
      </w:r>
      <w:r w:rsidR="002B1962" w:rsidRPr="00E11C76">
        <w:rPr>
          <w:rFonts w:ascii="Arial" w:hAnsi="Arial" w:cs="Arial"/>
        </w:rPr>
        <w:t>public reports about the health services complaints management system.</w:t>
      </w:r>
    </w:p>
    <w:p w14:paraId="55515AFD" w14:textId="77777777" w:rsidR="001C53F2" w:rsidRPr="00E11C76" w:rsidRDefault="00781F41" w:rsidP="00016121">
      <w:pPr>
        <w:numPr>
          <w:ilvl w:val="0"/>
          <w:numId w:val="1"/>
        </w:numPr>
        <w:tabs>
          <w:tab w:val="clear" w:pos="720"/>
          <w:tab w:val="num" w:pos="360"/>
        </w:tabs>
        <w:spacing w:before="240"/>
        <w:ind w:left="357"/>
        <w:jc w:val="both"/>
        <w:rPr>
          <w:rFonts w:ascii="Arial" w:hAnsi="Arial" w:cs="Arial"/>
          <w:bCs/>
          <w:sz w:val="22"/>
          <w:szCs w:val="22"/>
        </w:rPr>
      </w:pPr>
      <w:r w:rsidRPr="00E11C76">
        <w:rPr>
          <w:rFonts w:ascii="Arial" w:hAnsi="Arial" w:cs="Arial"/>
          <w:bCs/>
          <w:sz w:val="22"/>
          <w:szCs w:val="22"/>
        </w:rPr>
        <w:t xml:space="preserve">The Health Ombudsman </w:t>
      </w:r>
      <w:r w:rsidR="002B1962" w:rsidRPr="00E11C76">
        <w:rPr>
          <w:rFonts w:ascii="Arial" w:hAnsi="Arial" w:cs="Arial"/>
          <w:bCs/>
          <w:sz w:val="22"/>
          <w:szCs w:val="22"/>
        </w:rPr>
        <w:t xml:space="preserve">is also required to </w:t>
      </w:r>
      <w:r w:rsidRPr="00E11C76">
        <w:rPr>
          <w:rFonts w:ascii="Arial" w:hAnsi="Arial" w:cs="Arial"/>
          <w:bCs/>
          <w:sz w:val="22"/>
          <w:szCs w:val="22"/>
        </w:rPr>
        <w:t>report to the Minister for Health and Ambulance Services and the Health and Environment Committee of the Queensland Parliament on the administration of the health service complaints management system</w:t>
      </w:r>
      <w:r w:rsidR="004C2DC0" w:rsidRPr="00E11C76">
        <w:rPr>
          <w:rFonts w:ascii="Arial" w:hAnsi="Arial" w:cs="Arial"/>
          <w:bCs/>
          <w:sz w:val="22"/>
          <w:szCs w:val="22"/>
        </w:rPr>
        <w:t xml:space="preserve"> in Queensland</w:t>
      </w:r>
      <w:r w:rsidR="002B1962" w:rsidRPr="00E11C76">
        <w:rPr>
          <w:rFonts w:ascii="Arial" w:hAnsi="Arial" w:cs="Arial"/>
          <w:bCs/>
          <w:sz w:val="22"/>
          <w:szCs w:val="22"/>
        </w:rPr>
        <w:t>, the performance of the Health Ombudsman’s functions and the performance of Ahpra and the National Boards in relation to health service complaints in Queensland.</w:t>
      </w:r>
    </w:p>
    <w:p w14:paraId="326CACC3" w14:textId="0E702283" w:rsidR="00781F41" w:rsidRPr="00E11C76" w:rsidRDefault="002B1962" w:rsidP="00016121">
      <w:pPr>
        <w:numPr>
          <w:ilvl w:val="0"/>
          <w:numId w:val="1"/>
        </w:numPr>
        <w:tabs>
          <w:tab w:val="clear" w:pos="720"/>
          <w:tab w:val="num" w:pos="360"/>
        </w:tabs>
        <w:spacing w:before="240"/>
        <w:ind w:left="357"/>
        <w:jc w:val="both"/>
        <w:rPr>
          <w:rFonts w:ascii="Arial" w:hAnsi="Arial" w:cs="Arial"/>
          <w:bCs/>
          <w:sz w:val="22"/>
          <w:szCs w:val="22"/>
        </w:rPr>
      </w:pPr>
      <w:r w:rsidRPr="00E11C76">
        <w:rPr>
          <w:rFonts w:ascii="Arial" w:hAnsi="Arial" w:cs="Arial"/>
          <w:bCs/>
          <w:sz w:val="22"/>
          <w:szCs w:val="22"/>
        </w:rPr>
        <w:t>Under section 256 of the Act, t</w:t>
      </w:r>
      <w:r w:rsidR="004C2DC0" w:rsidRPr="00E11C76">
        <w:rPr>
          <w:rFonts w:ascii="Arial" w:hAnsi="Arial" w:cs="Arial"/>
          <w:bCs/>
          <w:sz w:val="22"/>
          <w:szCs w:val="22"/>
        </w:rPr>
        <w:t xml:space="preserve">he Health Ombudsman </w:t>
      </w:r>
      <w:r w:rsidRPr="00E11C76">
        <w:rPr>
          <w:rFonts w:ascii="Arial" w:hAnsi="Arial" w:cs="Arial"/>
          <w:bCs/>
          <w:sz w:val="22"/>
          <w:szCs w:val="22"/>
        </w:rPr>
        <w:t>is also the head of the Office of the Health</w:t>
      </w:r>
      <w:r w:rsidR="002352A7" w:rsidRPr="00E11C76">
        <w:rPr>
          <w:rFonts w:ascii="Arial" w:hAnsi="Arial" w:cs="Arial"/>
          <w:bCs/>
          <w:sz w:val="22"/>
          <w:szCs w:val="22"/>
        </w:rPr>
        <w:t> </w:t>
      </w:r>
      <w:r w:rsidRPr="00E11C76">
        <w:rPr>
          <w:rFonts w:ascii="Arial" w:hAnsi="Arial" w:cs="Arial"/>
          <w:bCs/>
          <w:sz w:val="22"/>
          <w:szCs w:val="22"/>
        </w:rPr>
        <w:t xml:space="preserve">Ombudsman (OHO). The OHO is established under section 253 of the Act to assist the Health Ombudsman to perform the functions of that position. </w:t>
      </w:r>
    </w:p>
    <w:p w14:paraId="52738C29" w14:textId="30952B8C" w:rsidR="00DD0667" w:rsidRDefault="00DD0667" w:rsidP="00016121">
      <w:pPr>
        <w:numPr>
          <w:ilvl w:val="0"/>
          <w:numId w:val="1"/>
        </w:numPr>
        <w:tabs>
          <w:tab w:val="clear" w:pos="720"/>
          <w:tab w:val="num" w:pos="360"/>
        </w:tabs>
        <w:spacing w:before="240"/>
        <w:ind w:left="357"/>
        <w:jc w:val="both"/>
        <w:rPr>
          <w:rFonts w:ascii="Arial" w:hAnsi="Arial" w:cs="Arial"/>
          <w:bCs/>
          <w:sz w:val="22"/>
          <w:szCs w:val="22"/>
        </w:rPr>
      </w:pPr>
      <w:r w:rsidRPr="00E11C76">
        <w:rPr>
          <w:rFonts w:ascii="Arial" w:hAnsi="Arial" w:cs="Arial"/>
          <w:bCs/>
          <w:sz w:val="22"/>
          <w:szCs w:val="22"/>
          <w:u w:val="single"/>
        </w:rPr>
        <w:t>Cabinet</w:t>
      </w:r>
      <w:r w:rsidR="008C43CA" w:rsidRPr="00E11C76">
        <w:rPr>
          <w:rFonts w:ascii="Arial" w:hAnsi="Arial" w:cs="Arial"/>
          <w:bCs/>
          <w:sz w:val="22"/>
          <w:szCs w:val="22"/>
          <w:u w:val="single"/>
        </w:rPr>
        <w:t xml:space="preserve"> endorsed</w:t>
      </w:r>
      <w:r w:rsidR="008C43CA" w:rsidRPr="00E11C76">
        <w:rPr>
          <w:rFonts w:ascii="Arial" w:hAnsi="Arial" w:cs="Arial"/>
          <w:bCs/>
          <w:sz w:val="22"/>
          <w:szCs w:val="22"/>
        </w:rPr>
        <w:t xml:space="preserve"> </w:t>
      </w:r>
      <w:r w:rsidR="00781F41" w:rsidRPr="00E11C76">
        <w:rPr>
          <w:rFonts w:ascii="Arial" w:hAnsi="Arial" w:cs="Arial"/>
          <w:bCs/>
          <w:sz w:val="22"/>
          <w:szCs w:val="22"/>
        </w:rPr>
        <w:t xml:space="preserve">that </w:t>
      </w:r>
      <w:r w:rsidR="00AD4EDF" w:rsidRPr="00E11C76">
        <w:rPr>
          <w:rFonts w:ascii="Arial" w:hAnsi="Arial" w:cs="Arial"/>
          <w:bCs/>
          <w:sz w:val="22"/>
          <w:szCs w:val="22"/>
        </w:rPr>
        <w:t>Dr Lynne Coulson Barr OAM</w:t>
      </w:r>
      <w:r w:rsidR="00781F41" w:rsidRPr="00E11C76">
        <w:rPr>
          <w:rFonts w:ascii="Arial" w:hAnsi="Arial" w:cs="Arial"/>
          <w:bCs/>
          <w:sz w:val="22"/>
          <w:szCs w:val="22"/>
        </w:rPr>
        <w:t xml:space="preserve"> be recommended to the Governor in Council for appointment as Health Ombudsman for a term </w:t>
      </w:r>
      <w:r w:rsidR="003C3E1C" w:rsidRPr="00E11C76">
        <w:rPr>
          <w:rFonts w:ascii="Arial" w:hAnsi="Arial" w:cs="Arial"/>
          <w:bCs/>
          <w:sz w:val="22"/>
          <w:szCs w:val="22"/>
        </w:rPr>
        <w:t xml:space="preserve">of four years </w:t>
      </w:r>
      <w:r w:rsidR="00781F41" w:rsidRPr="00E11C76">
        <w:rPr>
          <w:rFonts w:ascii="Arial" w:hAnsi="Arial" w:cs="Arial"/>
          <w:bCs/>
          <w:sz w:val="22"/>
          <w:szCs w:val="22"/>
        </w:rPr>
        <w:t xml:space="preserve">commencing on </w:t>
      </w:r>
      <w:r w:rsidR="00AD4EDF" w:rsidRPr="00E11C76">
        <w:rPr>
          <w:rFonts w:ascii="Arial" w:hAnsi="Arial" w:cs="Arial"/>
          <w:bCs/>
          <w:sz w:val="22"/>
          <w:szCs w:val="22"/>
        </w:rPr>
        <w:t>15</w:t>
      </w:r>
      <w:r w:rsidR="00781F41" w:rsidRPr="00E11C76">
        <w:rPr>
          <w:rFonts w:ascii="Arial" w:hAnsi="Arial" w:cs="Arial"/>
          <w:bCs/>
          <w:sz w:val="22"/>
          <w:szCs w:val="22"/>
        </w:rPr>
        <w:t xml:space="preserve"> </w:t>
      </w:r>
      <w:r w:rsidR="00AD4EDF" w:rsidRPr="00E11C76">
        <w:rPr>
          <w:rFonts w:ascii="Arial" w:hAnsi="Arial" w:cs="Arial"/>
          <w:bCs/>
          <w:sz w:val="22"/>
          <w:szCs w:val="22"/>
        </w:rPr>
        <w:t>January</w:t>
      </w:r>
      <w:r w:rsidR="00781F41" w:rsidRPr="00E11C76">
        <w:rPr>
          <w:rFonts w:ascii="Arial" w:hAnsi="Arial" w:cs="Arial"/>
          <w:bCs/>
          <w:sz w:val="22"/>
          <w:szCs w:val="22"/>
        </w:rPr>
        <w:t xml:space="preserve"> 202</w:t>
      </w:r>
      <w:r w:rsidR="00AD4EDF" w:rsidRPr="00E11C76">
        <w:rPr>
          <w:rFonts w:ascii="Arial" w:hAnsi="Arial" w:cs="Arial"/>
          <w:bCs/>
          <w:sz w:val="22"/>
          <w:szCs w:val="22"/>
        </w:rPr>
        <w:t>2</w:t>
      </w:r>
      <w:r w:rsidR="00781F41" w:rsidRPr="00E11C76">
        <w:rPr>
          <w:rFonts w:ascii="Arial" w:hAnsi="Arial" w:cs="Arial"/>
          <w:bCs/>
          <w:sz w:val="22"/>
          <w:szCs w:val="22"/>
        </w:rPr>
        <w:t xml:space="preserve"> up to and </w:t>
      </w:r>
      <w:r w:rsidR="008F5258" w:rsidRPr="00E11C76">
        <w:rPr>
          <w:rFonts w:ascii="Arial" w:hAnsi="Arial" w:cs="Arial"/>
          <w:bCs/>
          <w:sz w:val="22"/>
          <w:szCs w:val="22"/>
        </w:rPr>
        <w:t xml:space="preserve">including </w:t>
      </w:r>
      <w:r w:rsidR="00721E6C" w:rsidRPr="00E11C76">
        <w:rPr>
          <w:rFonts w:ascii="Arial" w:hAnsi="Arial" w:cs="Arial"/>
          <w:bCs/>
          <w:sz w:val="22"/>
          <w:szCs w:val="22"/>
        </w:rPr>
        <w:t xml:space="preserve">14 </w:t>
      </w:r>
      <w:r w:rsidR="00781F41" w:rsidRPr="00E11C76">
        <w:rPr>
          <w:rFonts w:ascii="Arial" w:hAnsi="Arial" w:cs="Arial"/>
          <w:bCs/>
          <w:sz w:val="22"/>
          <w:szCs w:val="22"/>
        </w:rPr>
        <w:t>January 202</w:t>
      </w:r>
      <w:r w:rsidR="00AD4EDF" w:rsidRPr="00E11C76">
        <w:rPr>
          <w:rFonts w:ascii="Arial" w:hAnsi="Arial" w:cs="Arial"/>
          <w:bCs/>
          <w:sz w:val="22"/>
          <w:szCs w:val="22"/>
        </w:rPr>
        <w:t>6</w:t>
      </w:r>
      <w:r w:rsidR="00CC61BA" w:rsidRPr="00E11C76">
        <w:rPr>
          <w:rFonts w:ascii="Arial" w:hAnsi="Arial" w:cs="Arial"/>
          <w:bCs/>
          <w:sz w:val="22"/>
          <w:szCs w:val="22"/>
        </w:rPr>
        <w:t>.</w:t>
      </w:r>
    </w:p>
    <w:p w14:paraId="6C9CE1F8" w14:textId="45EBAE49" w:rsidR="007B4EE7" w:rsidRDefault="007B4EE7" w:rsidP="00016121">
      <w:pPr>
        <w:numPr>
          <w:ilvl w:val="0"/>
          <w:numId w:val="1"/>
        </w:numPr>
        <w:tabs>
          <w:tab w:val="clear" w:pos="720"/>
          <w:tab w:val="num" w:pos="360"/>
        </w:tabs>
        <w:spacing w:before="360"/>
        <w:ind w:left="357" w:hanging="357"/>
        <w:jc w:val="both"/>
        <w:rPr>
          <w:rFonts w:ascii="Arial" w:hAnsi="Arial" w:cs="Arial"/>
          <w:bCs/>
          <w:sz w:val="22"/>
          <w:szCs w:val="22"/>
        </w:rPr>
      </w:pPr>
      <w:r w:rsidRPr="007B4EE7">
        <w:rPr>
          <w:rFonts w:ascii="Arial" w:hAnsi="Arial" w:cs="Arial"/>
          <w:bCs/>
          <w:i/>
          <w:iCs/>
          <w:sz w:val="22"/>
          <w:szCs w:val="22"/>
          <w:u w:val="single"/>
        </w:rPr>
        <w:t>Attachment</w:t>
      </w:r>
      <w:r>
        <w:rPr>
          <w:rFonts w:ascii="Arial" w:hAnsi="Arial" w:cs="Arial"/>
          <w:bCs/>
          <w:sz w:val="22"/>
          <w:szCs w:val="22"/>
        </w:rPr>
        <w:t>:</w:t>
      </w:r>
    </w:p>
    <w:p w14:paraId="311D2807" w14:textId="078D5066" w:rsidR="007B4EE7" w:rsidRPr="007B4EE7" w:rsidRDefault="007B4EE7" w:rsidP="00016121">
      <w:pPr>
        <w:pStyle w:val="ListParagraph"/>
        <w:numPr>
          <w:ilvl w:val="0"/>
          <w:numId w:val="34"/>
        </w:numPr>
        <w:spacing w:before="120"/>
        <w:ind w:left="850" w:hanging="510"/>
        <w:jc w:val="both"/>
        <w:rPr>
          <w:rFonts w:ascii="Arial" w:hAnsi="Arial" w:cs="Arial"/>
          <w:bCs/>
        </w:rPr>
      </w:pPr>
      <w:r w:rsidRPr="007B4EE7">
        <w:rPr>
          <w:rFonts w:ascii="Arial" w:hAnsi="Arial" w:cs="Arial"/>
          <w:bCs/>
        </w:rPr>
        <w:t>Nil.</w:t>
      </w:r>
    </w:p>
    <w:sectPr w:rsidR="007B4EE7" w:rsidRPr="007B4EE7" w:rsidSect="00781F41">
      <w:headerReference w:type="default" r:id="rId10"/>
      <w:headerReference w:type="first" r:id="rId11"/>
      <w:type w:val="continuous"/>
      <w:pgSz w:w="11906" w:h="16838" w:code="9"/>
      <w:pgMar w:top="1440"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DBD8" w14:textId="77777777" w:rsidR="00547712" w:rsidRDefault="00547712">
      <w:r>
        <w:separator/>
      </w:r>
    </w:p>
  </w:endnote>
  <w:endnote w:type="continuationSeparator" w:id="0">
    <w:p w14:paraId="465E7807" w14:textId="77777777" w:rsidR="00547712" w:rsidRDefault="0054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3036" w14:textId="77777777" w:rsidR="00547712" w:rsidRDefault="00547712">
      <w:r>
        <w:separator/>
      </w:r>
    </w:p>
  </w:footnote>
  <w:footnote w:type="continuationSeparator" w:id="0">
    <w:p w14:paraId="5AB9B52E" w14:textId="77777777" w:rsidR="00547712" w:rsidRDefault="0054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43FF" w14:textId="77777777" w:rsidR="007B4EE7" w:rsidRPr="00937A4A" w:rsidRDefault="007B4EE7" w:rsidP="007B4EE7">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C507B2F" w14:textId="77777777" w:rsidR="007B4EE7" w:rsidRPr="00937A4A" w:rsidRDefault="007B4EE7" w:rsidP="007B4EE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69282FA" w14:textId="77777777" w:rsidR="007B4EE7" w:rsidRPr="00937A4A" w:rsidRDefault="007B4EE7" w:rsidP="007B4EE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2021</w:t>
    </w:r>
  </w:p>
  <w:p w14:paraId="4DB7A6E8" w14:textId="77777777" w:rsidR="007B4EE7" w:rsidRDefault="007B4EE7" w:rsidP="007B4EE7">
    <w:pPr>
      <w:pStyle w:val="Header"/>
      <w:spacing w:before="120"/>
      <w:rPr>
        <w:rFonts w:ascii="Arial" w:hAnsi="Arial" w:cs="Arial"/>
        <w:b/>
        <w:sz w:val="22"/>
        <w:szCs w:val="22"/>
        <w:u w:val="single"/>
      </w:rPr>
    </w:pPr>
    <w:r>
      <w:rPr>
        <w:rFonts w:ascii="Arial" w:hAnsi="Arial" w:cs="Arial"/>
        <w:b/>
        <w:sz w:val="22"/>
        <w:szCs w:val="22"/>
        <w:u w:val="single"/>
      </w:rPr>
      <w:t>Appointment of the Health Ombudsman</w:t>
    </w:r>
  </w:p>
  <w:p w14:paraId="198AF650" w14:textId="77777777" w:rsidR="007B4EE7" w:rsidRDefault="007B4EE7" w:rsidP="007B4EE7">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4FC41558" w14:textId="77777777" w:rsidR="007B4EE7" w:rsidRPr="001E3E06" w:rsidRDefault="007B4EE7" w:rsidP="00016121">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7853" w14:textId="77777777" w:rsidR="001E3E06" w:rsidRPr="00937A4A" w:rsidRDefault="001E3E06" w:rsidP="001E3E0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8A9BD20" w14:textId="77777777" w:rsidR="001E3E06" w:rsidRPr="00937A4A" w:rsidRDefault="001E3E06" w:rsidP="001E3E0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2C95E93" w14:textId="61F9AE21" w:rsidR="001E3E06" w:rsidRPr="00937A4A" w:rsidRDefault="001E3E06" w:rsidP="001E3E0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2021</w:t>
    </w:r>
  </w:p>
  <w:p w14:paraId="723E0118" w14:textId="5F92C1BC" w:rsidR="001E3E06" w:rsidRDefault="001E3E06" w:rsidP="001E3E06">
    <w:pPr>
      <w:pStyle w:val="Header"/>
      <w:spacing w:before="120"/>
      <w:rPr>
        <w:rFonts w:ascii="Arial" w:hAnsi="Arial" w:cs="Arial"/>
        <w:b/>
        <w:sz w:val="22"/>
        <w:szCs w:val="22"/>
        <w:u w:val="single"/>
      </w:rPr>
    </w:pPr>
    <w:r>
      <w:rPr>
        <w:rFonts w:ascii="Arial" w:hAnsi="Arial" w:cs="Arial"/>
        <w:b/>
        <w:sz w:val="22"/>
        <w:szCs w:val="22"/>
        <w:u w:val="single"/>
      </w:rPr>
      <w:t>Appointment of the Health Ombudsman</w:t>
    </w:r>
  </w:p>
  <w:p w14:paraId="4FBCF1CD" w14:textId="3AF5DC42" w:rsidR="001E3E06" w:rsidRDefault="001E3E06" w:rsidP="001E3E06">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1E951786" w14:textId="77777777" w:rsidR="001E3E06" w:rsidRDefault="001E3E06" w:rsidP="001E3E06">
    <w:pPr>
      <w:pStyle w:val="Header"/>
      <w:pBdr>
        <w:bottom w:val="single" w:sz="4" w:space="1" w:color="auto"/>
      </w:pBdr>
    </w:pPr>
  </w:p>
  <w:p w14:paraId="373E0212" w14:textId="6F4D6145" w:rsidR="00130F99" w:rsidRPr="001E3E06" w:rsidRDefault="00130F99" w:rsidP="001E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CF"/>
    <w:multiLevelType w:val="hybridMultilevel"/>
    <w:tmpl w:val="0E3A4084"/>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62F8"/>
    <w:multiLevelType w:val="hybridMultilevel"/>
    <w:tmpl w:val="208E502E"/>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7A9"/>
    <w:multiLevelType w:val="hybridMultilevel"/>
    <w:tmpl w:val="2286F6C4"/>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30C6C"/>
    <w:multiLevelType w:val="multilevel"/>
    <w:tmpl w:val="61B005F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 w15:restartNumberingAfterBreak="0">
    <w:nsid w:val="166850C1"/>
    <w:multiLevelType w:val="hybridMultilevel"/>
    <w:tmpl w:val="61B005F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17704AE0"/>
    <w:multiLevelType w:val="hybridMultilevel"/>
    <w:tmpl w:val="71BEE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F2DFA"/>
    <w:multiLevelType w:val="hybridMultilevel"/>
    <w:tmpl w:val="1A2670A0"/>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04C0B"/>
    <w:multiLevelType w:val="hybridMultilevel"/>
    <w:tmpl w:val="23AE4B9A"/>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57C88"/>
    <w:multiLevelType w:val="hybridMultilevel"/>
    <w:tmpl w:val="9B3CF82C"/>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A2C49"/>
    <w:multiLevelType w:val="hybridMultilevel"/>
    <w:tmpl w:val="6E4E344E"/>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73D6E"/>
    <w:multiLevelType w:val="multilevel"/>
    <w:tmpl w:val="61B005F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11" w15:restartNumberingAfterBreak="0">
    <w:nsid w:val="30FA1603"/>
    <w:multiLevelType w:val="hybridMultilevel"/>
    <w:tmpl w:val="35627B30"/>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873A4"/>
    <w:multiLevelType w:val="hybridMultilevel"/>
    <w:tmpl w:val="4B08CF86"/>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D1D09"/>
    <w:multiLevelType w:val="hybridMultilevel"/>
    <w:tmpl w:val="211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32D43"/>
    <w:multiLevelType w:val="hybridMultilevel"/>
    <w:tmpl w:val="58D67708"/>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15FCB"/>
    <w:multiLevelType w:val="hybridMultilevel"/>
    <w:tmpl w:val="5118684C"/>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B424B"/>
    <w:multiLevelType w:val="hybridMultilevel"/>
    <w:tmpl w:val="D6C4A6C6"/>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23FE6"/>
    <w:multiLevelType w:val="hybridMultilevel"/>
    <w:tmpl w:val="2A7E7E8E"/>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725EF"/>
    <w:multiLevelType w:val="hybridMultilevel"/>
    <w:tmpl w:val="DC16B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C29E0"/>
    <w:multiLevelType w:val="hybridMultilevel"/>
    <w:tmpl w:val="7B18DA9E"/>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944D8"/>
    <w:multiLevelType w:val="hybridMultilevel"/>
    <w:tmpl w:val="E63A00AA"/>
    <w:lvl w:ilvl="0" w:tplc="DA6850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F54801"/>
    <w:multiLevelType w:val="hybridMultilevel"/>
    <w:tmpl w:val="128CC59A"/>
    <w:lvl w:ilvl="0" w:tplc="A30806FA">
      <w:start w:val="8"/>
      <w:numFmt w:val="decimal"/>
      <w:lvlText w:val="%1."/>
      <w:lvlJc w:val="left"/>
      <w:pPr>
        <w:ind w:left="826"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2" w15:restartNumberingAfterBreak="0">
    <w:nsid w:val="52793C08"/>
    <w:multiLevelType w:val="hybridMultilevel"/>
    <w:tmpl w:val="6B029886"/>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5665F"/>
    <w:multiLevelType w:val="hybridMultilevel"/>
    <w:tmpl w:val="36E4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74F8E"/>
    <w:multiLevelType w:val="multilevel"/>
    <w:tmpl w:val="61B005F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5" w15:restartNumberingAfterBreak="0">
    <w:nsid w:val="5FE400C2"/>
    <w:multiLevelType w:val="multilevel"/>
    <w:tmpl w:val="61B005F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6" w15:restartNumberingAfterBreak="0">
    <w:nsid w:val="642B2435"/>
    <w:multiLevelType w:val="hybridMultilevel"/>
    <w:tmpl w:val="61B005F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7" w15:restartNumberingAfterBreak="0">
    <w:nsid w:val="681D65DC"/>
    <w:multiLevelType w:val="hybridMultilevel"/>
    <w:tmpl w:val="EF82F2DC"/>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B783A6C"/>
    <w:multiLevelType w:val="hybridMultilevel"/>
    <w:tmpl w:val="082A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C25E7"/>
    <w:multiLevelType w:val="hybridMultilevel"/>
    <w:tmpl w:val="77C2F1F8"/>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726BD"/>
    <w:multiLevelType w:val="hybridMultilevel"/>
    <w:tmpl w:val="D8B8A2B6"/>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1" w15:restartNumberingAfterBreak="0">
    <w:nsid w:val="7CEE7DEC"/>
    <w:multiLevelType w:val="hybridMultilevel"/>
    <w:tmpl w:val="C2E2024A"/>
    <w:lvl w:ilvl="0" w:tplc="3E022B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922C68"/>
    <w:multiLevelType w:val="hybridMultilevel"/>
    <w:tmpl w:val="0D026E28"/>
    <w:lvl w:ilvl="0" w:tplc="A30806FA">
      <w:start w:val="8"/>
      <w:numFmt w:val="decimal"/>
      <w:lvlText w:val="%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572741846">
    <w:abstractNumId w:val="33"/>
  </w:num>
  <w:num w:numId="2" w16cid:durableId="2062050824">
    <w:abstractNumId w:val="4"/>
  </w:num>
  <w:num w:numId="3" w16cid:durableId="851796536">
    <w:abstractNumId w:val="13"/>
  </w:num>
  <w:num w:numId="4" w16cid:durableId="2057466967">
    <w:abstractNumId w:val="5"/>
  </w:num>
  <w:num w:numId="5" w16cid:durableId="1591428140">
    <w:abstractNumId w:val="28"/>
  </w:num>
  <w:num w:numId="6" w16cid:durableId="1866941776">
    <w:abstractNumId w:val="3"/>
  </w:num>
  <w:num w:numId="7" w16cid:durableId="997000159">
    <w:abstractNumId w:val="24"/>
  </w:num>
  <w:num w:numId="8" w16cid:durableId="481435656">
    <w:abstractNumId w:val="18"/>
  </w:num>
  <w:num w:numId="9" w16cid:durableId="292561380">
    <w:abstractNumId w:val="25"/>
  </w:num>
  <w:num w:numId="10" w16cid:durableId="1083844664">
    <w:abstractNumId w:val="10"/>
  </w:num>
  <w:num w:numId="11" w16cid:durableId="2021853849">
    <w:abstractNumId w:val="26"/>
  </w:num>
  <w:num w:numId="12" w16cid:durableId="720985547">
    <w:abstractNumId w:val="27"/>
  </w:num>
  <w:num w:numId="13" w16cid:durableId="569851125">
    <w:abstractNumId w:val="23"/>
  </w:num>
  <w:num w:numId="14" w16cid:durableId="1688169459">
    <w:abstractNumId w:val="17"/>
  </w:num>
  <w:num w:numId="15" w16cid:durableId="1616642137">
    <w:abstractNumId w:val="9"/>
  </w:num>
  <w:num w:numId="16" w16cid:durableId="298271171">
    <w:abstractNumId w:val="22"/>
  </w:num>
  <w:num w:numId="17" w16cid:durableId="1137064753">
    <w:abstractNumId w:val="19"/>
  </w:num>
  <w:num w:numId="18" w16cid:durableId="1493832128">
    <w:abstractNumId w:val="2"/>
  </w:num>
  <w:num w:numId="19" w16cid:durableId="852956493">
    <w:abstractNumId w:val="6"/>
  </w:num>
  <w:num w:numId="20" w16cid:durableId="978610292">
    <w:abstractNumId w:val="8"/>
  </w:num>
  <w:num w:numId="21" w16cid:durableId="1995140320">
    <w:abstractNumId w:val="29"/>
  </w:num>
  <w:num w:numId="22" w16cid:durableId="140464020">
    <w:abstractNumId w:val="0"/>
  </w:num>
  <w:num w:numId="23" w16cid:durableId="1522475199">
    <w:abstractNumId w:val="14"/>
  </w:num>
  <w:num w:numId="24" w16cid:durableId="2140758102">
    <w:abstractNumId w:val="15"/>
  </w:num>
  <w:num w:numId="25" w16cid:durableId="43141772">
    <w:abstractNumId w:val="12"/>
  </w:num>
  <w:num w:numId="26" w16cid:durableId="1175341946">
    <w:abstractNumId w:val="11"/>
  </w:num>
  <w:num w:numId="27" w16cid:durableId="205877951">
    <w:abstractNumId w:val="7"/>
  </w:num>
  <w:num w:numId="28" w16cid:durableId="1742755222">
    <w:abstractNumId w:val="16"/>
  </w:num>
  <w:num w:numId="29" w16cid:durableId="1257328425">
    <w:abstractNumId w:val="1"/>
  </w:num>
  <w:num w:numId="30" w16cid:durableId="1739859631">
    <w:abstractNumId w:val="32"/>
  </w:num>
  <w:num w:numId="31" w16cid:durableId="1262449094">
    <w:abstractNumId w:val="21"/>
  </w:num>
  <w:num w:numId="32" w16cid:durableId="852262584">
    <w:abstractNumId w:val="20"/>
  </w:num>
  <w:num w:numId="33" w16cid:durableId="1049917031">
    <w:abstractNumId w:val="31"/>
  </w:num>
  <w:num w:numId="34" w16cid:durableId="142025057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75"/>
    <w:rsid w:val="0000036C"/>
    <w:rsid w:val="00002F3D"/>
    <w:rsid w:val="00003E0F"/>
    <w:rsid w:val="00011232"/>
    <w:rsid w:val="00014C62"/>
    <w:rsid w:val="00016121"/>
    <w:rsid w:val="0002795A"/>
    <w:rsid w:val="00031C64"/>
    <w:rsid w:val="00040BA9"/>
    <w:rsid w:val="00040D46"/>
    <w:rsid w:val="00051507"/>
    <w:rsid w:val="00055A6E"/>
    <w:rsid w:val="000612E9"/>
    <w:rsid w:val="000812B4"/>
    <w:rsid w:val="000853F5"/>
    <w:rsid w:val="000A2138"/>
    <w:rsid w:val="000A4048"/>
    <w:rsid w:val="000B287F"/>
    <w:rsid w:val="000D0551"/>
    <w:rsid w:val="000D110D"/>
    <w:rsid w:val="000E5CDC"/>
    <w:rsid w:val="000E64BA"/>
    <w:rsid w:val="000F113D"/>
    <w:rsid w:val="000F2B90"/>
    <w:rsid w:val="000F2C60"/>
    <w:rsid w:val="000F2D6E"/>
    <w:rsid w:val="001026ED"/>
    <w:rsid w:val="00112ADE"/>
    <w:rsid w:val="00116078"/>
    <w:rsid w:val="001268DC"/>
    <w:rsid w:val="00130F99"/>
    <w:rsid w:val="00142877"/>
    <w:rsid w:val="001466FC"/>
    <w:rsid w:val="001539E2"/>
    <w:rsid w:val="00153D5A"/>
    <w:rsid w:val="001576DD"/>
    <w:rsid w:val="00160443"/>
    <w:rsid w:val="001628BC"/>
    <w:rsid w:val="00167159"/>
    <w:rsid w:val="00174FDC"/>
    <w:rsid w:val="00186563"/>
    <w:rsid w:val="001B6E3F"/>
    <w:rsid w:val="001C53F2"/>
    <w:rsid w:val="001C6CE6"/>
    <w:rsid w:val="001D004C"/>
    <w:rsid w:val="001D2C72"/>
    <w:rsid w:val="001E3E06"/>
    <w:rsid w:val="001E6E19"/>
    <w:rsid w:val="001E6F36"/>
    <w:rsid w:val="001E79BE"/>
    <w:rsid w:val="001F7A88"/>
    <w:rsid w:val="00203F06"/>
    <w:rsid w:val="0021116D"/>
    <w:rsid w:val="00212A0A"/>
    <w:rsid w:val="00216F8B"/>
    <w:rsid w:val="00222CE8"/>
    <w:rsid w:val="002255F3"/>
    <w:rsid w:val="00227765"/>
    <w:rsid w:val="00232D4B"/>
    <w:rsid w:val="002352A7"/>
    <w:rsid w:val="0024141C"/>
    <w:rsid w:val="002441F3"/>
    <w:rsid w:val="00250058"/>
    <w:rsid w:val="0025129E"/>
    <w:rsid w:val="002519F5"/>
    <w:rsid w:val="00272DB5"/>
    <w:rsid w:val="00273B65"/>
    <w:rsid w:val="0027543B"/>
    <w:rsid w:val="0028398F"/>
    <w:rsid w:val="002A10F4"/>
    <w:rsid w:val="002A3C41"/>
    <w:rsid w:val="002B1962"/>
    <w:rsid w:val="002B20E8"/>
    <w:rsid w:val="002C2936"/>
    <w:rsid w:val="002C5BA0"/>
    <w:rsid w:val="002D0602"/>
    <w:rsid w:val="002D6BD5"/>
    <w:rsid w:val="002E729C"/>
    <w:rsid w:val="002F5B4F"/>
    <w:rsid w:val="002F7590"/>
    <w:rsid w:val="00314A18"/>
    <w:rsid w:val="00317C72"/>
    <w:rsid w:val="0032050E"/>
    <w:rsid w:val="0032140C"/>
    <w:rsid w:val="00331F27"/>
    <w:rsid w:val="00343E44"/>
    <w:rsid w:val="003444D2"/>
    <w:rsid w:val="003627E0"/>
    <w:rsid w:val="003714D9"/>
    <w:rsid w:val="00372688"/>
    <w:rsid w:val="00376C17"/>
    <w:rsid w:val="00391D18"/>
    <w:rsid w:val="00392D49"/>
    <w:rsid w:val="003A7E79"/>
    <w:rsid w:val="003B48B5"/>
    <w:rsid w:val="003C3E1C"/>
    <w:rsid w:val="003D391A"/>
    <w:rsid w:val="003E0055"/>
    <w:rsid w:val="003E34B6"/>
    <w:rsid w:val="003E54A3"/>
    <w:rsid w:val="003F7042"/>
    <w:rsid w:val="003F77FA"/>
    <w:rsid w:val="0040142F"/>
    <w:rsid w:val="00403B0B"/>
    <w:rsid w:val="00404F51"/>
    <w:rsid w:val="0041506C"/>
    <w:rsid w:val="0041582A"/>
    <w:rsid w:val="00417AD9"/>
    <w:rsid w:val="00430087"/>
    <w:rsid w:val="00434D0A"/>
    <w:rsid w:val="00441B93"/>
    <w:rsid w:val="00451315"/>
    <w:rsid w:val="00463729"/>
    <w:rsid w:val="0046582A"/>
    <w:rsid w:val="00467EAC"/>
    <w:rsid w:val="00471E26"/>
    <w:rsid w:val="00472EA2"/>
    <w:rsid w:val="00476361"/>
    <w:rsid w:val="00486ABD"/>
    <w:rsid w:val="004920F4"/>
    <w:rsid w:val="00495B75"/>
    <w:rsid w:val="00496C18"/>
    <w:rsid w:val="004A0AC3"/>
    <w:rsid w:val="004A0CE4"/>
    <w:rsid w:val="004A22BE"/>
    <w:rsid w:val="004A23B6"/>
    <w:rsid w:val="004A23CD"/>
    <w:rsid w:val="004A36F8"/>
    <w:rsid w:val="004B3D71"/>
    <w:rsid w:val="004B44B6"/>
    <w:rsid w:val="004C2DC0"/>
    <w:rsid w:val="004D18F8"/>
    <w:rsid w:val="004D294E"/>
    <w:rsid w:val="004D4687"/>
    <w:rsid w:val="004D50D3"/>
    <w:rsid w:val="004E2068"/>
    <w:rsid w:val="004E2431"/>
    <w:rsid w:val="004E3991"/>
    <w:rsid w:val="004F1317"/>
    <w:rsid w:val="00504560"/>
    <w:rsid w:val="005164B1"/>
    <w:rsid w:val="00527214"/>
    <w:rsid w:val="00530EDB"/>
    <w:rsid w:val="00542539"/>
    <w:rsid w:val="005433BA"/>
    <w:rsid w:val="00547712"/>
    <w:rsid w:val="005561E1"/>
    <w:rsid w:val="005605A0"/>
    <w:rsid w:val="00563423"/>
    <w:rsid w:val="00565B8F"/>
    <w:rsid w:val="0057131D"/>
    <w:rsid w:val="00571C38"/>
    <w:rsid w:val="00574F0C"/>
    <w:rsid w:val="005851AC"/>
    <w:rsid w:val="00585602"/>
    <w:rsid w:val="00587A2B"/>
    <w:rsid w:val="0059465E"/>
    <w:rsid w:val="00596268"/>
    <w:rsid w:val="005A17EC"/>
    <w:rsid w:val="005B5E9D"/>
    <w:rsid w:val="005C79AF"/>
    <w:rsid w:val="005D6472"/>
    <w:rsid w:val="005E2E73"/>
    <w:rsid w:val="005E7616"/>
    <w:rsid w:val="005E7F8F"/>
    <w:rsid w:val="00620603"/>
    <w:rsid w:val="006358EE"/>
    <w:rsid w:val="00643FEA"/>
    <w:rsid w:val="00645F12"/>
    <w:rsid w:val="00647AEC"/>
    <w:rsid w:val="00651990"/>
    <w:rsid w:val="00667039"/>
    <w:rsid w:val="0068370B"/>
    <w:rsid w:val="00685262"/>
    <w:rsid w:val="0068559C"/>
    <w:rsid w:val="00686D22"/>
    <w:rsid w:val="0069008B"/>
    <w:rsid w:val="00696B8A"/>
    <w:rsid w:val="00696C15"/>
    <w:rsid w:val="00697E39"/>
    <w:rsid w:val="006A010D"/>
    <w:rsid w:val="006A028E"/>
    <w:rsid w:val="006A5E53"/>
    <w:rsid w:val="006B4F9A"/>
    <w:rsid w:val="006C11CB"/>
    <w:rsid w:val="006C55F4"/>
    <w:rsid w:val="006F3111"/>
    <w:rsid w:val="006F4423"/>
    <w:rsid w:val="006F77EC"/>
    <w:rsid w:val="00712B2C"/>
    <w:rsid w:val="00721E6C"/>
    <w:rsid w:val="00723E4E"/>
    <w:rsid w:val="00735205"/>
    <w:rsid w:val="00742B80"/>
    <w:rsid w:val="00742D1F"/>
    <w:rsid w:val="00745E1B"/>
    <w:rsid w:val="00747A9E"/>
    <w:rsid w:val="00754113"/>
    <w:rsid w:val="007720D1"/>
    <w:rsid w:val="00781F41"/>
    <w:rsid w:val="007830B0"/>
    <w:rsid w:val="00786629"/>
    <w:rsid w:val="007B4EE7"/>
    <w:rsid w:val="007C1E0D"/>
    <w:rsid w:val="007D1034"/>
    <w:rsid w:val="007D7B41"/>
    <w:rsid w:val="007E0217"/>
    <w:rsid w:val="007E2CC5"/>
    <w:rsid w:val="007E2EB0"/>
    <w:rsid w:val="00805E84"/>
    <w:rsid w:val="00817612"/>
    <w:rsid w:val="00826006"/>
    <w:rsid w:val="0084077B"/>
    <w:rsid w:val="008431F5"/>
    <w:rsid w:val="008436F2"/>
    <w:rsid w:val="008471EC"/>
    <w:rsid w:val="0084722C"/>
    <w:rsid w:val="00851E2A"/>
    <w:rsid w:val="008660CC"/>
    <w:rsid w:val="00870759"/>
    <w:rsid w:val="00897126"/>
    <w:rsid w:val="008A61A9"/>
    <w:rsid w:val="008B03F4"/>
    <w:rsid w:val="008C43CA"/>
    <w:rsid w:val="008D7B78"/>
    <w:rsid w:val="008F5258"/>
    <w:rsid w:val="00900468"/>
    <w:rsid w:val="00905A4A"/>
    <w:rsid w:val="00911862"/>
    <w:rsid w:val="00923089"/>
    <w:rsid w:val="009264CF"/>
    <w:rsid w:val="00937E0D"/>
    <w:rsid w:val="00937FCF"/>
    <w:rsid w:val="009551A2"/>
    <w:rsid w:val="00957F55"/>
    <w:rsid w:val="00960227"/>
    <w:rsid w:val="00967535"/>
    <w:rsid w:val="009675EE"/>
    <w:rsid w:val="009757E1"/>
    <w:rsid w:val="00996BC1"/>
    <w:rsid w:val="009C6E09"/>
    <w:rsid w:val="009C7656"/>
    <w:rsid w:val="009F1CD4"/>
    <w:rsid w:val="00A013EF"/>
    <w:rsid w:val="00A12E73"/>
    <w:rsid w:val="00A14E63"/>
    <w:rsid w:val="00A23BF9"/>
    <w:rsid w:val="00A27684"/>
    <w:rsid w:val="00A36EC9"/>
    <w:rsid w:val="00A37569"/>
    <w:rsid w:val="00A40352"/>
    <w:rsid w:val="00A4458F"/>
    <w:rsid w:val="00A5434D"/>
    <w:rsid w:val="00A63FA2"/>
    <w:rsid w:val="00A7620C"/>
    <w:rsid w:val="00A870B9"/>
    <w:rsid w:val="00A87103"/>
    <w:rsid w:val="00AA0517"/>
    <w:rsid w:val="00AA3765"/>
    <w:rsid w:val="00AA5E6E"/>
    <w:rsid w:val="00AB088E"/>
    <w:rsid w:val="00AB2A85"/>
    <w:rsid w:val="00AB3268"/>
    <w:rsid w:val="00AC4F21"/>
    <w:rsid w:val="00AD00B2"/>
    <w:rsid w:val="00AD16A2"/>
    <w:rsid w:val="00AD36B1"/>
    <w:rsid w:val="00AD4EDF"/>
    <w:rsid w:val="00AF5FE3"/>
    <w:rsid w:val="00AF6C19"/>
    <w:rsid w:val="00B16B2A"/>
    <w:rsid w:val="00B27019"/>
    <w:rsid w:val="00B4553D"/>
    <w:rsid w:val="00B46FDF"/>
    <w:rsid w:val="00B76D58"/>
    <w:rsid w:val="00B8455A"/>
    <w:rsid w:val="00B84A0D"/>
    <w:rsid w:val="00B85AA9"/>
    <w:rsid w:val="00B9605C"/>
    <w:rsid w:val="00BA1506"/>
    <w:rsid w:val="00BA56F7"/>
    <w:rsid w:val="00BA61F4"/>
    <w:rsid w:val="00BB06D8"/>
    <w:rsid w:val="00BD6F8C"/>
    <w:rsid w:val="00BF1E2E"/>
    <w:rsid w:val="00BF570F"/>
    <w:rsid w:val="00C02BA8"/>
    <w:rsid w:val="00C13905"/>
    <w:rsid w:val="00C20221"/>
    <w:rsid w:val="00C21395"/>
    <w:rsid w:val="00C21A7E"/>
    <w:rsid w:val="00C31326"/>
    <w:rsid w:val="00C32A3F"/>
    <w:rsid w:val="00C32C12"/>
    <w:rsid w:val="00C4044B"/>
    <w:rsid w:val="00C42DC7"/>
    <w:rsid w:val="00C50861"/>
    <w:rsid w:val="00C54083"/>
    <w:rsid w:val="00C61CCD"/>
    <w:rsid w:val="00C6526F"/>
    <w:rsid w:val="00C7163E"/>
    <w:rsid w:val="00C72247"/>
    <w:rsid w:val="00C80E41"/>
    <w:rsid w:val="00C8659D"/>
    <w:rsid w:val="00C90FFD"/>
    <w:rsid w:val="00C92489"/>
    <w:rsid w:val="00C953A2"/>
    <w:rsid w:val="00C963CC"/>
    <w:rsid w:val="00C977C2"/>
    <w:rsid w:val="00CB4EB9"/>
    <w:rsid w:val="00CB4F21"/>
    <w:rsid w:val="00CB5285"/>
    <w:rsid w:val="00CC02F7"/>
    <w:rsid w:val="00CC57F0"/>
    <w:rsid w:val="00CC61BA"/>
    <w:rsid w:val="00CC65EB"/>
    <w:rsid w:val="00CD2AC2"/>
    <w:rsid w:val="00CD37C4"/>
    <w:rsid w:val="00CE0034"/>
    <w:rsid w:val="00CE392E"/>
    <w:rsid w:val="00CF1232"/>
    <w:rsid w:val="00CF14D0"/>
    <w:rsid w:val="00CF181A"/>
    <w:rsid w:val="00CF43C0"/>
    <w:rsid w:val="00D25BE0"/>
    <w:rsid w:val="00D3427F"/>
    <w:rsid w:val="00D35060"/>
    <w:rsid w:val="00D542A5"/>
    <w:rsid w:val="00D54433"/>
    <w:rsid w:val="00D548B7"/>
    <w:rsid w:val="00D54A2A"/>
    <w:rsid w:val="00D55564"/>
    <w:rsid w:val="00D617FD"/>
    <w:rsid w:val="00D76050"/>
    <w:rsid w:val="00D76DF1"/>
    <w:rsid w:val="00D80986"/>
    <w:rsid w:val="00D81ECB"/>
    <w:rsid w:val="00D92668"/>
    <w:rsid w:val="00DA2CA0"/>
    <w:rsid w:val="00DB03BD"/>
    <w:rsid w:val="00DB7BCC"/>
    <w:rsid w:val="00DC114F"/>
    <w:rsid w:val="00DC738C"/>
    <w:rsid w:val="00DD0667"/>
    <w:rsid w:val="00DD331B"/>
    <w:rsid w:val="00DE1FD7"/>
    <w:rsid w:val="00DF1617"/>
    <w:rsid w:val="00DF3634"/>
    <w:rsid w:val="00DF539F"/>
    <w:rsid w:val="00DF6F26"/>
    <w:rsid w:val="00E10975"/>
    <w:rsid w:val="00E11C76"/>
    <w:rsid w:val="00E1648C"/>
    <w:rsid w:val="00E16BB8"/>
    <w:rsid w:val="00E2146B"/>
    <w:rsid w:val="00E22075"/>
    <w:rsid w:val="00E2388A"/>
    <w:rsid w:val="00E25177"/>
    <w:rsid w:val="00E27330"/>
    <w:rsid w:val="00E30718"/>
    <w:rsid w:val="00E47EF3"/>
    <w:rsid w:val="00E74959"/>
    <w:rsid w:val="00E8455D"/>
    <w:rsid w:val="00EB5468"/>
    <w:rsid w:val="00EC02A9"/>
    <w:rsid w:val="00EC6E0C"/>
    <w:rsid w:val="00ED09D3"/>
    <w:rsid w:val="00ED4D63"/>
    <w:rsid w:val="00ED5C91"/>
    <w:rsid w:val="00EE5318"/>
    <w:rsid w:val="00EE72D3"/>
    <w:rsid w:val="00EF05D8"/>
    <w:rsid w:val="00EF26FD"/>
    <w:rsid w:val="00EF2E27"/>
    <w:rsid w:val="00EF6F0B"/>
    <w:rsid w:val="00F03F45"/>
    <w:rsid w:val="00F24E2F"/>
    <w:rsid w:val="00F30020"/>
    <w:rsid w:val="00F31288"/>
    <w:rsid w:val="00F54066"/>
    <w:rsid w:val="00F649C3"/>
    <w:rsid w:val="00F7501B"/>
    <w:rsid w:val="00F762D0"/>
    <w:rsid w:val="00F818C8"/>
    <w:rsid w:val="00F85716"/>
    <w:rsid w:val="00FB154E"/>
    <w:rsid w:val="00FB358D"/>
    <w:rsid w:val="00FB3AD3"/>
    <w:rsid w:val="00FB4856"/>
    <w:rsid w:val="00FC551A"/>
    <w:rsid w:val="00FD1918"/>
    <w:rsid w:val="00FD41CF"/>
    <w:rsid w:val="00FE54C3"/>
    <w:rsid w:val="00FE5F53"/>
    <w:rsid w:val="00FF76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14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15"/>
    <w:rPr>
      <w:color w:val="000000"/>
      <w:sz w:val="24"/>
      <w:szCs w:val="20"/>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331F27"/>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331F27"/>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basedOn w:val="DefaultParagraphFont"/>
    <w:link w:val="Header"/>
    <w:uiPriority w:val="99"/>
    <w:locked/>
    <w:rsid w:val="00331F27"/>
    <w:rPr>
      <w:rFonts w:cs="Times New Roman"/>
      <w:color w:val="000000"/>
      <w:sz w:val="20"/>
      <w:szCs w:val="20"/>
    </w:rPr>
  </w:style>
  <w:style w:type="character" w:styleId="PageNumber">
    <w:name w:val="page number"/>
    <w:basedOn w:val="DefaultParagraphFont"/>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basedOn w:val="DefaultParagraphFont"/>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basedOn w:val="DefaultParagraphFont"/>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basedOn w:val="DefaultParagraphFont"/>
    <w:uiPriority w:val="99"/>
    <w:rsid w:val="00FE54C3"/>
    <w:rPr>
      <w:rFonts w:cs="Times New Roman"/>
      <w:color w:val="0000FF"/>
      <w:u w:val="single"/>
    </w:rPr>
  </w:style>
  <w:style w:type="character" w:styleId="FollowedHyperlink">
    <w:name w:val="FollowedHyperlink"/>
    <w:basedOn w:val="DefaultParagraphFont"/>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basedOn w:val="DefaultParagraphFont"/>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basedOn w:val="DefaultParagraphFont"/>
    <w:uiPriority w:val="99"/>
    <w:semiHidden/>
    <w:unhideWhenUsed/>
    <w:locked/>
    <w:rsid w:val="002F5B4F"/>
    <w:rPr>
      <w:sz w:val="16"/>
      <w:szCs w:val="16"/>
    </w:rPr>
  </w:style>
  <w:style w:type="paragraph" w:styleId="CommentText">
    <w:name w:val="annotation text"/>
    <w:basedOn w:val="Normal"/>
    <w:link w:val="CommentTextChar"/>
    <w:uiPriority w:val="99"/>
    <w:semiHidden/>
    <w:unhideWhenUsed/>
    <w:locked/>
    <w:rsid w:val="002F5B4F"/>
    <w:rPr>
      <w:sz w:val="20"/>
    </w:rPr>
  </w:style>
  <w:style w:type="character" w:customStyle="1" w:styleId="CommentTextChar">
    <w:name w:val="Comment Text Char"/>
    <w:basedOn w:val="DefaultParagraphFont"/>
    <w:link w:val="CommentText"/>
    <w:uiPriority w:val="99"/>
    <w:semiHidden/>
    <w:rsid w:val="002F5B4F"/>
    <w:rPr>
      <w:color w:val="000000"/>
      <w:sz w:val="20"/>
      <w:szCs w:val="20"/>
    </w:rPr>
  </w:style>
  <w:style w:type="paragraph" w:styleId="CommentSubject">
    <w:name w:val="annotation subject"/>
    <w:basedOn w:val="CommentText"/>
    <w:next w:val="CommentText"/>
    <w:link w:val="CommentSubjectChar"/>
    <w:uiPriority w:val="99"/>
    <w:semiHidden/>
    <w:unhideWhenUsed/>
    <w:locked/>
    <w:rsid w:val="002F5B4F"/>
    <w:rPr>
      <w:b/>
      <w:bCs/>
    </w:rPr>
  </w:style>
  <w:style w:type="character" w:customStyle="1" w:styleId="CommentSubjectChar">
    <w:name w:val="Comment Subject Char"/>
    <w:basedOn w:val="CommentTextChar"/>
    <w:link w:val="CommentSubject"/>
    <w:uiPriority w:val="99"/>
    <w:semiHidden/>
    <w:rsid w:val="002F5B4F"/>
    <w:rPr>
      <w:b/>
      <w:bCs/>
      <w:color w:val="000000"/>
      <w:sz w:val="20"/>
      <w:szCs w:val="20"/>
    </w:rPr>
  </w:style>
  <w:style w:type="table" w:styleId="TableGrid">
    <w:name w:val="Table Grid"/>
    <w:basedOn w:val="TableNormal"/>
    <w:uiPriority w:val="59"/>
    <w:locked/>
    <w:rsid w:val="00CF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rsid w:val="001C53F2"/>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6592">
      <w:marLeft w:val="0"/>
      <w:marRight w:val="0"/>
      <w:marTop w:val="0"/>
      <w:marBottom w:val="0"/>
      <w:divBdr>
        <w:top w:val="none" w:sz="0" w:space="0" w:color="auto"/>
        <w:left w:val="none" w:sz="0" w:space="0" w:color="auto"/>
        <w:bottom w:val="none" w:sz="0" w:space="0" w:color="auto"/>
        <w:right w:val="none" w:sz="0" w:space="0" w:color="auto"/>
      </w:divBdr>
    </w:div>
    <w:div w:id="1694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9B4C9-19A8-4D09-BFA0-CF3BB01CD5E6}">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848BBE0C-D9F2-4E9D-9D2A-1120CBCFD793}">
  <ds:schemaRefs>
    <ds:schemaRef ds:uri="http://schemas.microsoft.com/sharepoint/v3/contenttype/forms"/>
  </ds:schemaRefs>
</ds:datastoreItem>
</file>

<file path=customXml/itemProps3.xml><?xml version="1.0" encoding="utf-8"?>
<ds:datastoreItem xmlns:ds="http://schemas.openxmlformats.org/officeDocument/2006/customXml" ds:itemID="{7DFD910D-2C98-449E-ABFD-9186A858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1505</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Significant appointment Cabinet submission template</vt:lpstr>
    </vt:vector>
  </TitlesOfParts>
  <Company/>
  <LinksUpToDate>false</LinksUpToDate>
  <CharactersWithSpaces>1778</CharactersWithSpaces>
  <SharedDoc>false</SharedDoc>
  <HyperlinkBase>https://www.cabinet.qld.gov.au/documents/2021/Nov/ApptHlthOmbud/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2021-12-21T01:55:00Z</cp:lastPrinted>
  <dcterms:created xsi:type="dcterms:W3CDTF">2021-09-13T01:22:00Z</dcterms:created>
  <dcterms:modified xsi:type="dcterms:W3CDTF">2022-09-16T00:16:00Z</dcterms:modified>
  <cp:category>Health,Significant_Appointments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y fmtid="{D5CDD505-2E9C-101B-9397-08002B2CF9AE}" pid="4" name="MSIP_Label_282828d4-d65e-4c38-b4f3-1feba3142871_Enabled">
    <vt:lpwstr>true</vt:lpwstr>
  </property>
  <property fmtid="{D5CDD505-2E9C-101B-9397-08002B2CF9AE}" pid="5" name="MSIP_Label_282828d4-d65e-4c38-b4f3-1feba3142871_SetDate">
    <vt:lpwstr>2022-09-16T00:16:56Z</vt:lpwstr>
  </property>
  <property fmtid="{D5CDD505-2E9C-101B-9397-08002B2CF9AE}" pid="6" name="MSIP_Label_282828d4-d65e-4c38-b4f3-1feba3142871_Method">
    <vt:lpwstr>Standard</vt:lpwstr>
  </property>
  <property fmtid="{D5CDD505-2E9C-101B-9397-08002B2CF9AE}" pid="7" name="MSIP_Label_282828d4-d65e-4c38-b4f3-1feba3142871_Name">
    <vt:lpwstr>OFFICIAL</vt:lpwstr>
  </property>
  <property fmtid="{D5CDD505-2E9C-101B-9397-08002B2CF9AE}" pid="8" name="MSIP_Label_282828d4-d65e-4c38-b4f3-1feba3142871_SiteId">
    <vt:lpwstr>51778d2a-a6ab-4c76-97dc-782782d65046</vt:lpwstr>
  </property>
  <property fmtid="{D5CDD505-2E9C-101B-9397-08002B2CF9AE}" pid="9" name="MSIP_Label_282828d4-d65e-4c38-b4f3-1feba3142871_ActionId">
    <vt:lpwstr>c1cadced-afc6-428b-9d42-2dbd3a6f2e37</vt:lpwstr>
  </property>
  <property fmtid="{D5CDD505-2E9C-101B-9397-08002B2CF9AE}" pid="10" name="MSIP_Label_282828d4-d65e-4c38-b4f3-1feba3142871_ContentBits">
    <vt:lpwstr>0</vt:lpwstr>
  </property>
</Properties>
</file>